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МОСКВА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МЭР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_GoBack"/>
    </w:p>
    <w:p w:rsidR="00607FD4" w:rsidRDefault="00607FD4" w:rsidP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607FD4" w:rsidRDefault="00607FD4" w:rsidP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июня 2010 г. N 40-УМ</w:t>
      </w:r>
    </w:p>
    <w:p w:rsidR="00607FD4" w:rsidRDefault="00607FD4" w:rsidP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7FD4" w:rsidRDefault="00607FD4" w:rsidP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ТИПОВОМ ПОРЯДКЕ УВЕДОМЛЕНИЯ ПРЕДСТАВИТЕЛЯ НАНИМАТЕЛЯ</w:t>
      </w:r>
    </w:p>
    <w:p w:rsidR="00607FD4" w:rsidRDefault="00607FD4" w:rsidP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ФАКТАХ ОБРАЩЕНИЯ В ЦЕЛЯХ СКЛОНЕНИЯ ГОСУДАРСТВЕННОГО</w:t>
      </w:r>
    </w:p>
    <w:p w:rsidR="00607FD4" w:rsidRDefault="00607FD4" w:rsidP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ГРАЖДАНСКОГО СЛУЖАЩЕГО ГОРОДА МОСКВЫ К СОВЕРШЕНИЮ</w:t>
      </w:r>
    </w:p>
    <w:p w:rsidR="00607FD4" w:rsidRDefault="00607FD4" w:rsidP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КОРРУПЦИОННЫХ ПРАВОНАРУШЕНИЙ</w:t>
      </w:r>
    </w:p>
    <w:bookmarkEnd w:id="1"/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Мэра Москвы от 22.02.2011 </w:t>
      </w:r>
      <w:hyperlink r:id="rId5" w:history="1">
        <w:r>
          <w:rPr>
            <w:rFonts w:ascii="Calibri" w:hAnsi="Calibri" w:cs="Calibri"/>
            <w:color w:val="0000FF"/>
          </w:rPr>
          <w:t>N 18-УМ</w:t>
        </w:r>
      </w:hyperlink>
      <w:r>
        <w:rPr>
          <w:rFonts w:ascii="Calibri" w:hAnsi="Calibri" w:cs="Calibri"/>
        </w:rPr>
        <w:t>,</w:t>
      </w:r>
      <w:proofErr w:type="gramEnd"/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27.05.2014 </w:t>
      </w:r>
      <w:hyperlink r:id="rId6" w:history="1">
        <w:r>
          <w:rPr>
            <w:rFonts w:ascii="Calibri" w:hAnsi="Calibri" w:cs="Calibri"/>
            <w:color w:val="0000FF"/>
          </w:rPr>
          <w:t>N 27-УМ</w:t>
        </w:r>
      </w:hyperlink>
      <w:r>
        <w:rPr>
          <w:rFonts w:ascii="Calibri" w:hAnsi="Calibri" w:cs="Calibri"/>
        </w:rPr>
        <w:t>)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7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и </w:t>
      </w:r>
      <w:hyperlink r:id="rId8" w:history="1">
        <w:r>
          <w:rPr>
            <w:rFonts w:ascii="Calibri" w:hAnsi="Calibri" w:cs="Calibri"/>
            <w:color w:val="0000FF"/>
          </w:rPr>
          <w:t>статьей 11</w:t>
        </w:r>
      </w:hyperlink>
      <w:r>
        <w:rPr>
          <w:rFonts w:ascii="Calibri" w:hAnsi="Calibri" w:cs="Calibri"/>
        </w:rPr>
        <w:t xml:space="preserve"> Закона города Москвы от 26 января 2005 г. N 3 "О государственной гражданской службе города Москвы", в целях повышения эффективности мер по противодействию коррупции: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Типовой </w:t>
      </w:r>
      <w:hyperlink w:anchor="Par4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уведомления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 согласно приложению 1 к настоящему указу.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hyperlink w:anchor="Par80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сведений, содержащихся в уведомлениях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правонарушений, согласно приложению 2 к настоящему указу.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</w:t>
      </w:r>
      <w:hyperlink w:anchor="Par105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журнала регистрации уведомлений представителя нанимателя</w:t>
      </w:r>
      <w:proofErr w:type="gramEnd"/>
      <w:r>
        <w:rPr>
          <w:rFonts w:ascii="Calibri" w:hAnsi="Calibri" w:cs="Calibri"/>
        </w:rPr>
        <w:t xml:space="preserve"> о фактах обращения в целях склонения государственного гражданского служащего города Москвы к совершению коррупционных правонарушений согласно приложению 3 к настоящему указу.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Руководителям государственных органов города Москвы: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Руководствоваться утвержденным настоящим указом типовым </w:t>
      </w:r>
      <w:hyperlink w:anchor="Par40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уведомления представителя нанимателя </w:t>
      </w:r>
      <w:proofErr w:type="gramStart"/>
      <w:r>
        <w:rPr>
          <w:rFonts w:ascii="Calibri" w:hAnsi="Calibri" w:cs="Calibri"/>
        </w:rPr>
        <w:t>о фактах обращения в целях склонения государственного гражданского служащего города Москвы к совершению коррупционных правонарушений при разработке соответствующих правовых актов в государственных органах</w:t>
      </w:r>
      <w:proofErr w:type="gramEnd"/>
      <w:r>
        <w:rPr>
          <w:rFonts w:ascii="Calibri" w:hAnsi="Calibri" w:cs="Calibri"/>
        </w:rPr>
        <w:t>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Определить структурное подразделение, уполномоченное вести работу с уведомлениями на имя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Лица, замещающие должности государственной гражданской службы города Москвы, назначение на которые и освобождение от которых осуществляется Мэром Москвы, направляют уведомление о фактах обращения в целях склонения к совершению коррупционных правонарушений на имя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Мэра Москвы от 22.02.2011 </w:t>
      </w:r>
      <w:hyperlink r:id="rId9" w:history="1">
        <w:r>
          <w:rPr>
            <w:rFonts w:ascii="Calibri" w:hAnsi="Calibri" w:cs="Calibri"/>
            <w:color w:val="0000FF"/>
          </w:rPr>
          <w:t>N 18-УМ</w:t>
        </w:r>
      </w:hyperlink>
      <w:r>
        <w:rPr>
          <w:rFonts w:ascii="Calibri" w:hAnsi="Calibri" w:cs="Calibri"/>
        </w:rPr>
        <w:t xml:space="preserve">, от 27.05.2014 </w:t>
      </w:r>
      <w:hyperlink r:id="rId10" w:history="1">
        <w:r>
          <w:rPr>
            <w:rFonts w:ascii="Calibri" w:hAnsi="Calibri" w:cs="Calibri"/>
            <w:color w:val="0000FF"/>
          </w:rPr>
          <w:t>N 27-УМ</w:t>
        </w:r>
      </w:hyperlink>
      <w:r>
        <w:rPr>
          <w:rFonts w:ascii="Calibri" w:hAnsi="Calibri" w:cs="Calibri"/>
        </w:rPr>
        <w:t>)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</w:t>
      </w:r>
      <w:hyperlink r:id="rId1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27.05.2014 N 27-УМ)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Москвы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Ю.М. Лужков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6"/>
      <w:bookmarkEnd w:id="2"/>
      <w:r>
        <w:rPr>
          <w:rFonts w:ascii="Calibri" w:hAnsi="Calibri" w:cs="Calibri"/>
        </w:rPr>
        <w:t>Приложение 1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указу Мэра Москвы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июня 2010 г. N 40-УМ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0"/>
      <w:bookmarkEnd w:id="3"/>
      <w:r>
        <w:rPr>
          <w:rFonts w:ascii="Calibri" w:hAnsi="Calibri" w:cs="Calibri"/>
          <w:b/>
          <w:bCs/>
        </w:rPr>
        <w:t>ТИПОВОЙ ПОРЯДОК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УВЕДОМЛЕНИЯ ПРЕДСТАВИТЕЛЯ НАНИМАТЕЛЯ О ФАКТАХ ОБРАЩЕНИЯ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ЦЕЛЯХ СКЛОНЕНИЯ ГОСУДАРСТВЕННОГО ГРАЖДАНСКОГО СЛУЖАЩЕГО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ГОРОДА МОСКВЫ К СОВЕРШЕНИЮ КОРРУПЦИОННЫХ ПРАВОНАРУШЕНИЙ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устанавливает процедуру уведомления государственным гражданским служащим города Москвы (далее - гражданский служащий) представителя нанимателя обо всех случаях непосредственного обращения к нему каких-либо лиц в целях склонения его к совершению коррупционных правонарушений (далее - Уведомление).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Гражданский служащий незамедлительно (в течение рабочего дня) уведомляет представителя нанимателя (в письменной форме) о фактах обращения в целях склонения его к совершению коррупционных правонарушений (далее - обращение), за исключением случаев, когда по данным фактам проведена или проводится проверка.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Уведомление составляется по каждому факту обращения и должно содержать сведения, перечисленные в </w:t>
      </w:r>
      <w:hyperlink w:anchor="Par80" w:history="1">
        <w:r>
          <w:rPr>
            <w:rFonts w:ascii="Calibri" w:hAnsi="Calibri" w:cs="Calibri"/>
            <w:color w:val="0000FF"/>
          </w:rPr>
          <w:t>приложении 2</w:t>
        </w:r>
      </w:hyperlink>
      <w:r>
        <w:rPr>
          <w:rFonts w:ascii="Calibri" w:hAnsi="Calibri" w:cs="Calibri"/>
        </w:rPr>
        <w:t xml:space="preserve"> к настоящему распоряжению.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Прием и регистрация Уведомлений осуществляются структурным подразделением, уполномоченным вести работу с Уведомлениями.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Уведомление передается гражданским служащим лично или по любым доступным средствам связи.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При нахождении гражданского служащего не при исполнении должностных обязанностей или вне пределов места прохождения государственной гражданской службы он обязан уведомить представителя нанимателя о факте склонения его к совершению коррупционных правонарушений с использованием любых доступных средств связи, а по прибытии к месту прохождения государственной гражданской службы представить соответствующее Уведомление лично в письменной форме.</w:t>
      </w:r>
      <w:proofErr w:type="gramEnd"/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 Уведомлению прилагаются все имеющиеся материалы, подтверждающие обстоятельства обращения в целях склонения государственного служащего к совершению коррупционных правонарушений.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Уведомления регистрируются в </w:t>
      </w:r>
      <w:hyperlink w:anchor="Par105" w:history="1">
        <w:r>
          <w:rPr>
            <w:rFonts w:ascii="Calibri" w:hAnsi="Calibri" w:cs="Calibri"/>
            <w:color w:val="0000FF"/>
          </w:rPr>
          <w:t>Журнале</w:t>
        </w:r>
      </w:hyperlink>
      <w:r>
        <w:rPr>
          <w:rFonts w:ascii="Calibri" w:hAnsi="Calibri" w:cs="Calibri"/>
        </w:rPr>
        <w:t xml:space="preserve"> регистрации уведомлений представителя нанимателя о фактах обращения в целях склонения гражданского служащего к совершению коррупционных правонарушений (далее - Журнал), оформленном согласно приложению 3 к настоящему распоряжению.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Листы Журнала должны быть пронумерованы, </w:t>
      </w:r>
      <w:proofErr w:type="gramStart"/>
      <w:r>
        <w:rPr>
          <w:rFonts w:ascii="Calibri" w:hAnsi="Calibri" w:cs="Calibri"/>
        </w:rPr>
        <w:t>прошнурованы и скреплены</w:t>
      </w:r>
      <w:proofErr w:type="gramEnd"/>
      <w:r>
        <w:rPr>
          <w:rFonts w:ascii="Calibri" w:hAnsi="Calibri" w:cs="Calibri"/>
        </w:rPr>
        <w:t xml:space="preserve"> печатью государственного органа.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Журнал подлежит хранению в структурном подразделении государственного органа, уполномоченном вести работу с Уведомлениями, в условиях, исключающих доступ к нему посторонних лиц.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Представитель нанимателя назначает гражданского служащего, ответственного за ведение Журнала.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Уведомление, зарегистрированное в Журнале, в двухдневный срок передается на рассмотрение представителю нанимателя.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Представитель нанимателя, получив Уведомление, принимает решение об организации проверки сведений, содержащихся в Уведомлении.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Структурное подразделение, уполномоченное вести работу с Уведомлениями, информирует в письменной форме гражданского служащего, направившего Уведомление, о начале проверки в течение трех рабочих дней со дня получения соответствующего решения представителя нанимателя.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15. Проверка проводится в течение тридцати рабочих дней с момента принятия решения представителем нанимателя об организации проверки. В случае необходимости и при наличии оснований срок проверки может быть продлен.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По решению представителя нанимателя к проведению проверки могут привлекаться иные структурные подразделения исполнительного органа государственной власти. Указанное решение представителя нанимателя оформляется в письменной форме.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В проведении проверки не может участвовать гражданский служащий, прямо или косвенно заинтересованный в ее результатах. В этих случаях он обязан обратиться в структурное подразделение, уполномоченное вести работу с Уведомлениями, с письменным заявлением об освобождении его от участия в проведении этой проверки.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В ходе проверки должны быть полностью, объективно и всесторонне установлены причины и условия, которые способствовали обращению лиц к гражданскому служащему в целях склонения его к совершению коррупционного правонарушения.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В письменном заключении указываются: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19.1. Результаты проверки представленных сведений.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19.2. Сведения, подтверждающие или опровергающие факт обращения в целях склонения гражданского служащего к совершению коррупционных правонарушений.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19.3. Перечень конкретных мероприятий, которые необходимо провести для устранения выявленных причин и условий, способствующих обращению в целях склонения гражданского служащего к совершению коррупционных правонарушений.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С результатами проверки и заключением знакомят гражданского служащего, направившего Уведомление.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Результаты проведенной проверки с приложенными материалами направляются представителю нанимателя для принятия решения о передаче материалов в правоохранительные органы.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Информация о фактах обращения, сведения, содержащиеся в Уведомлениях, а также информация о результатах проверки носит конфиденциальный характер, если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они не отнесены к сведениям, составляющим государственную тайну.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Уведомление, материалы проверки и заключение по результатам проверки подлежат хранению в структурном подразделении, уполномоченном вести работу с Уведомлениями, в течение трех лет со дня ее окончания, после чего передаются в архив.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76"/>
      <w:bookmarkEnd w:id="4"/>
      <w:r>
        <w:rPr>
          <w:rFonts w:ascii="Calibri" w:hAnsi="Calibri" w:cs="Calibri"/>
        </w:rPr>
        <w:t>Приложение 2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указу Мэра Москвы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июня 2010 г. N 40-УМ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80"/>
      <w:bookmarkEnd w:id="5"/>
      <w:r>
        <w:rPr>
          <w:rFonts w:ascii="Calibri" w:hAnsi="Calibri" w:cs="Calibri"/>
          <w:b/>
          <w:bCs/>
        </w:rPr>
        <w:t>ПЕРЕЧЕНЬ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СВЕДЕНИЙ, СОДЕРЖАЩИХСЯ В УВЕДОМЛЕНИЯХ ПРЕДСТАВИТЕЛЯ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НАНИМАТЕЛЯ О ФАКТАХ ОБРАЩЕНИЯ В ЦЕЛЯХ СКЛОНЕНИЯ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ГОСУДАРСТВЕННОГО ГРАЖДАНСКОГО СЛУЖАЩЕГО ГОРОДА МОСКВЫ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СОВЕРШЕНИЮ КОРРУПЦИОННЫХ ПРАВОНАРУШЕНИЙ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Фамилия, имя, отчество государственного гражданского служащего города Москвы (далее - гражданский служащий), заполняющего Уведомление, его должность, структурное подразделение.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Все известные сведения о физическом (юридическом) лице, склоняющем гражданского служащего к совершению коррупционного правонарушения (фамилия, имя, отчество, должность и т.д.).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Предполагаемое коррупционное правонарушение.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Способ склонения к коррупционному правонарушению (подкуп, угроза, обещание, обман, </w:t>
      </w:r>
      <w:r>
        <w:rPr>
          <w:rFonts w:ascii="Calibri" w:hAnsi="Calibri" w:cs="Calibri"/>
        </w:rPr>
        <w:lastRenderedPageBreak/>
        <w:t>насилие и т.д.).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Время, дата склонения к коррупционному правонарушению.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Место склонения к коррупционному правонарушению.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Обстоятельства склонения к коррупционному правонарушению (телефонный разговор, личная встреча, почтовое отправление и т.д.).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Дата заполнения Уведомления.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Иная информация, связанная со склонением гражданского служащего к коррупционному правонарушению.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Подпись гражданского служащего, заполнившего Уведомление.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101"/>
      <w:bookmarkEnd w:id="6"/>
      <w:r>
        <w:rPr>
          <w:rFonts w:ascii="Calibri" w:hAnsi="Calibri" w:cs="Calibri"/>
        </w:rPr>
        <w:t>Приложение 3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указу Мэра Москвы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июня 2010 г. N 40-УМ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105"/>
      <w:bookmarkEnd w:id="7"/>
      <w:r>
        <w:rPr>
          <w:rFonts w:ascii="Calibri" w:hAnsi="Calibri" w:cs="Calibri"/>
          <w:b/>
          <w:bCs/>
        </w:rPr>
        <w:t>ФОРМА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ЖУРНАЛА РЕГИСТРАЦИИ УВЕДОМЛЕНИЙ О ФАКТАХ ОБРАЩЕНИЯ В ЦЕЛЯХ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СКЛОНЕНИЯ ГОСУДАРСТВЕННОГО ГРАЖДАНСКОГО СЛУЖАЩЕГО ГОРОДА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МОСКВЫ К СОВЕРШЕНИЮ КОРРУПЦИОННЫХ ПРАВОНАРУШЕНИЙ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  <w:sectPr w:rsidR="00607FD4" w:rsidSect="00B838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FD4" w:rsidRDefault="00607FD4">
      <w:pPr>
        <w:pStyle w:val="ConsPlusNonformat"/>
      </w:pPr>
      <w:r>
        <w:t xml:space="preserve">                                       Начат "____" ______________ 20___ г.</w:t>
      </w:r>
    </w:p>
    <w:p w:rsidR="00607FD4" w:rsidRDefault="00607FD4">
      <w:pPr>
        <w:pStyle w:val="ConsPlusNonformat"/>
      </w:pPr>
      <w:r>
        <w:t xml:space="preserve">                                       Окончен "____" ____________ 20___ г.</w:t>
      </w:r>
    </w:p>
    <w:p w:rsidR="00607FD4" w:rsidRDefault="00607FD4">
      <w:pPr>
        <w:pStyle w:val="ConsPlusNonformat"/>
      </w:pPr>
      <w:r>
        <w:t xml:space="preserve">                                       На "_____" листах</w:t>
      </w: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1980"/>
        <w:gridCol w:w="1155"/>
        <w:gridCol w:w="1815"/>
        <w:gridCol w:w="1320"/>
        <w:gridCol w:w="1155"/>
        <w:gridCol w:w="1815"/>
        <w:gridCol w:w="1320"/>
        <w:gridCol w:w="1815"/>
      </w:tblGrid>
      <w:tr w:rsidR="00607F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и время поступления Уведомления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Гражданский служащий, подавший Уведомление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Гражданский служащий, принявший Уведомление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607F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Ф.И.О.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Замещаемая должность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Ф.И.О.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Замещаемая должность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07F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4" w:rsidRDefault="0060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7FD4" w:rsidRDefault="00607F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7FD4" w:rsidRDefault="00607FD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2318A" w:rsidRDefault="00B2318A"/>
    <w:sectPr w:rsidR="00B2318A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D4"/>
    <w:rsid w:val="00607FD4"/>
    <w:rsid w:val="00B2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A1AE1FFFBBF1F78B57F9CCD3FE34E9C163FE759115DFEBA30B3F86D41F4A3ADF19C7E0DF8121E1C7T1B9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A1AE1FFFBBF1F78B57F8C1C59261BACD67FD7E931ED4B6A903668AD6184565C81E8EECDE8121EFTCB2M" TargetMode="External"/><Relationship Id="rId12" Type="http://schemas.openxmlformats.org/officeDocument/2006/relationships/hyperlink" Target="consultantplus://offline/ref=1DBF660DF4BFCC88F51DFFA5DB5A8AD324FEDA0B8F539E84A50DC7C8DDU3B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A1AE1FFFBBF1F78B57F9CCD3FE34E9C163FE739412DAEBA30B3F86D41F4A3ADF19C7E0DF8121E6C5T1BDM" TargetMode="External"/><Relationship Id="rId11" Type="http://schemas.openxmlformats.org/officeDocument/2006/relationships/hyperlink" Target="consultantplus://offline/ref=7FA1AE1FFFBBF1F78B57F9CCD3FE34E9C163FE739412DAEBA30B3F86D41F4A3ADF19C7E0DF8121E6C5T1BBM" TargetMode="External"/><Relationship Id="rId5" Type="http://schemas.openxmlformats.org/officeDocument/2006/relationships/hyperlink" Target="consultantplus://offline/ref=7FA1AE1FFFBBF1F78B57F9CCD3FE34E9C163F8709810DBEBA30B3F86D41F4A3ADF19C7E0DF8121E6C0T1BAM" TargetMode="External"/><Relationship Id="rId10" Type="http://schemas.openxmlformats.org/officeDocument/2006/relationships/hyperlink" Target="consultantplus://offline/ref=7FA1AE1FFFBBF1F78B57F9CCD3FE34E9C163FE739412DAEBA30B3F86D41F4A3ADF19C7E0DF8121E6C5T1B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A1AE1FFFBBF1F78B57F9CCD3FE34E9C163F8709810DBEBA30B3F86D41F4A3ADF19C7E0DF8121E6C0T1B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1637</Words>
  <Characters>9333</Characters>
  <Application>Microsoft Office Word</Application>
  <DocSecurity>0</DocSecurity>
  <Lines>77</Lines>
  <Paragraphs>21</Paragraphs>
  <ScaleCrop>false</ScaleCrop>
  <Company>Hewlett-Packard Company</Company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Отделкадров</cp:lastModifiedBy>
  <cp:revision>1</cp:revision>
  <dcterms:created xsi:type="dcterms:W3CDTF">2014-08-19T12:01:00Z</dcterms:created>
  <dcterms:modified xsi:type="dcterms:W3CDTF">2014-08-19T12:02:00Z</dcterms:modified>
</cp:coreProperties>
</file>